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D14" w:rsidRPr="00B83DB0" w:rsidRDefault="00051D14" w:rsidP="00051D1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3D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Тема: «Интегрированные </w:t>
      </w:r>
      <w:proofErr w:type="spellStart"/>
      <w:r w:rsidRPr="00B83D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медиакоммуникации</w:t>
      </w:r>
      <w:proofErr w:type="spellEnd"/>
      <w:r w:rsidRPr="00B83D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051D14" w:rsidRPr="00B83DB0" w:rsidRDefault="00051D14" w:rsidP="00051D1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3D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Понятие интегрированных </w:t>
      </w:r>
      <w:proofErr w:type="spellStart"/>
      <w:r w:rsidRPr="00B83D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медиакоммуникаций</w:t>
      </w:r>
      <w:proofErr w:type="spellEnd"/>
      <w:r w:rsidRPr="00B83D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(IMC)</w:t>
      </w:r>
    </w:p>
    <w:p w:rsidR="00051D14" w:rsidRPr="00B83DB0" w:rsidRDefault="00051D14" w:rsidP="00051D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D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Интегрированные </w:t>
      </w:r>
      <w:proofErr w:type="spellStart"/>
      <w:r w:rsidRPr="00B83D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медиакоммуникации</w:t>
      </w:r>
      <w:proofErr w:type="spellEnd"/>
      <w:r w:rsidRPr="00B83D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</w:t>
      </w:r>
      <w:proofErr w:type="spellStart"/>
      <w:r w:rsidRPr="00B83D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Integrated</w:t>
      </w:r>
      <w:proofErr w:type="spellEnd"/>
      <w:r w:rsidRPr="00B83D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83D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Media</w:t>
      </w:r>
      <w:proofErr w:type="spellEnd"/>
      <w:r w:rsidRPr="00B83D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83D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Communications</w:t>
      </w:r>
      <w:proofErr w:type="spellEnd"/>
      <w:r w:rsidRPr="00B83D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IMC)</w:t>
      </w:r>
      <w:r w:rsidRPr="00B83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стратегия согласованного использования различных каналов и инструментов коммуникации (реклама, PR, социальные сети, медиа-контент, события) для формирования единого, целостного и последовательного образа бренда или медиа-проекта.</w:t>
      </w:r>
    </w:p>
    <w:p w:rsidR="00051D14" w:rsidRPr="00B83DB0" w:rsidRDefault="00051D14" w:rsidP="00B83D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IMC — создать </w:t>
      </w:r>
      <w:r w:rsidRPr="00B83D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сильное и узнаваемое сообщение</w:t>
      </w:r>
      <w:r w:rsidRPr="00B83DB0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которое одинаково воспринимается через все каналы и повышает эффективность коммуникации с аудиторией.</w:t>
      </w:r>
    </w:p>
    <w:p w:rsidR="00051D14" w:rsidRPr="00B83DB0" w:rsidRDefault="00051D14" w:rsidP="00051D1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3D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Основные принципы IMC</w:t>
      </w:r>
    </w:p>
    <w:p w:rsidR="00051D14" w:rsidRPr="00B83DB0" w:rsidRDefault="00051D14" w:rsidP="00051D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D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Согласованность сообщений</w:t>
      </w:r>
      <w:r w:rsidRPr="00B83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одинаковая концепция и стиль в разных медиа.</w:t>
      </w:r>
    </w:p>
    <w:p w:rsidR="00051D14" w:rsidRPr="00B83DB0" w:rsidRDefault="00051D14" w:rsidP="00051D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D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Целостный подход</w:t>
      </w:r>
      <w:r w:rsidRPr="00B83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все коммуникации работают на общую стратегическую цель.</w:t>
      </w:r>
    </w:p>
    <w:p w:rsidR="00051D14" w:rsidRPr="00B83DB0" w:rsidRDefault="00051D14" w:rsidP="00051D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D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Ориентация на аудиторию</w:t>
      </w:r>
      <w:r w:rsidRPr="00B83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изучение целевой аудитории и адаптация контента под её потребности.</w:t>
      </w:r>
    </w:p>
    <w:p w:rsidR="00051D14" w:rsidRPr="00B83DB0" w:rsidRDefault="00051D14" w:rsidP="00051D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D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Эффективное использование каналов</w:t>
      </w:r>
      <w:r w:rsidRPr="00B83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сочетание онлайн и офлайн медиа, социальных сетей, PR-акций и рекламы.</w:t>
      </w:r>
    </w:p>
    <w:p w:rsidR="00051D14" w:rsidRPr="00B83DB0" w:rsidRDefault="00051D14" w:rsidP="00B83D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D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Контроль и измерение результатов</w:t>
      </w:r>
      <w:r w:rsidRPr="00B83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оценка эффективности коммуникаций через метрики вовлеченности, узнаваемости и конверсии.</w:t>
      </w:r>
    </w:p>
    <w:p w:rsidR="00051D14" w:rsidRPr="00B83DB0" w:rsidRDefault="00051D14" w:rsidP="00051D1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3D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Каналы интегрированных </w:t>
      </w:r>
      <w:proofErr w:type="spellStart"/>
      <w:r w:rsidRPr="00B83D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медиакоммуникаций</w:t>
      </w:r>
      <w:proofErr w:type="spellEnd"/>
    </w:p>
    <w:p w:rsidR="00051D14" w:rsidRPr="00B83DB0" w:rsidRDefault="00051D14" w:rsidP="00051D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D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Традиционные СМИ:</w:t>
      </w:r>
      <w:r w:rsidRPr="00B83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телевидение, радио, печатные издания.</w:t>
      </w:r>
    </w:p>
    <w:p w:rsidR="00051D14" w:rsidRPr="00B83DB0" w:rsidRDefault="00051D14" w:rsidP="00051D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D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Цифровые медиа:</w:t>
      </w:r>
      <w:r w:rsidRPr="00B83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сайты, блоги, e-</w:t>
      </w:r>
      <w:proofErr w:type="spellStart"/>
      <w:r w:rsidRPr="00B83DB0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r w:rsidRPr="00B83DB0">
        <w:rPr>
          <w:rFonts w:ascii="Times New Roman" w:eastAsia="Times New Roman" w:hAnsi="Times New Roman" w:cs="Times New Roman"/>
          <w:sz w:val="28"/>
          <w:szCs w:val="28"/>
          <w:lang w:eastAsia="ru-RU"/>
        </w:rPr>
        <w:t>-рассылки.</w:t>
      </w:r>
    </w:p>
    <w:p w:rsidR="00051D14" w:rsidRPr="00B83DB0" w:rsidRDefault="00051D14" w:rsidP="00051D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83D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Социальные</w:t>
      </w:r>
      <w:r w:rsidRPr="00B83DB0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B83D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сети</w:t>
      </w:r>
      <w:r w:rsidRPr="00B83DB0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:</w:t>
      </w:r>
      <w:r w:rsidRPr="00B83DB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Instagram, TikTok, Facebook, Telegram, YouTube.</w:t>
      </w:r>
    </w:p>
    <w:p w:rsidR="00051D14" w:rsidRPr="00B83DB0" w:rsidRDefault="00051D14" w:rsidP="00051D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D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PR и </w:t>
      </w:r>
      <w:proofErr w:type="spellStart"/>
      <w:r w:rsidRPr="00B83D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ивент</w:t>
      </w:r>
      <w:proofErr w:type="spellEnd"/>
      <w:r w:rsidRPr="00B83D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-коммуникации:</w:t>
      </w:r>
      <w:r w:rsidRPr="00B83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пресс-релизы, мероприятия, акции, </w:t>
      </w:r>
      <w:proofErr w:type="spellStart"/>
      <w:r w:rsidRPr="00B83DB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коллаборации</w:t>
      </w:r>
      <w:proofErr w:type="spellEnd"/>
      <w:r w:rsidRPr="00B83D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1D14" w:rsidRPr="00B83DB0" w:rsidRDefault="00051D14" w:rsidP="00B83DB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D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Реклама:</w:t>
      </w:r>
      <w:r w:rsidRPr="00B83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онлайн и офлайн, </w:t>
      </w:r>
      <w:proofErr w:type="spellStart"/>
      <w:r w:rsidRPr="00B83DB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нативная</w:t>
      </w:r>
      <w:proofErr w:type="spellEnd"/>
      <w:r w:rsidRPr="00B83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реклама, спонсорство.</w:t>
      </w:r>
    </w:p>
    <w:p w:rsidR="00051D14" w:rsidRPr="00B83DB0" w:rsidRDefault="00051D14" w:rsidP="00051D1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3D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Преимущества IMC</w:t>
      </w:r>
    </w:p>
    <w:p w:rsidR="00051D14" w:rsidRPr="00B83DB0" w:rsidRDefault="00051D14" w:rsidP="00051D1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DB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Повышает узнаваемость бренда или проекта.</w:t>
      </w:r>
    </w:p>
    <w:p w:rsidR="00051D14" w:rsidRPr="00B83DB0" w:rsidRDefault="00051D14" w:rsidP="00051D1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DB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Создает единый и последовательный образ в глазах аудитории.</w:t>
      </w:r>
    </w:p>
    <w:p w:rsidR="00051D14" w:rsidRPr="00B83DB0" w:rsidRDefault="00051D14" w:rsidP="00051D1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DB0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Увеличивает эффективность коммуникаций за счет синергии каналов.</w:t>
      </w:r>
    </w:p>
    <w:p w:rsidR="00051D14" w:rsidRPr="00B83DB0" w:rsidRDefault="00051D14" w:rsidP="00B83DB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DB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Позволяет более точно измерять результаты кампаний.</w:t>
      </w:r>
    </w:p>
    <w:p w:rsidR="00051D14" w:rsidRPr="00B83DB0" w:rsidRDefault="00051D14" w:rsidP="00051D1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3D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5. Этические и профессиональные аспекты</w:t>
      </w:r>
    </w:p>
    <w:p w:rsidR="00051D14" w:rsidRPr="00B83DB0" w:rsidRDefault="00051D14" w:rsidP="00051D1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DB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Прозрачность и достоверность информации.</w:t>
      </w:r>
    </w:p>
    <w:p w:rsidR="00051D14" w:rsidRPr="00B83DB0" w:rsidRDefault="00051D14" w:rsidP="00051D1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DB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Избегание манипуляций и дезинформации.</w:t>
      </w:r>
    </w:p>
    <w:p w:rsidR="00051D14" w:rsidRPr="00B83DB0" w:rsidRDefault="00051D14" w:rsidP="00051D1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DB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авторских прав и прав на персональные данные.</w:t>
      </w:r>
    </w:p>
    <w:p w:rsidR="00051D14" w:rsidRPr="00B83DB0" w:rsidRDefault="00051D14" w:rsidP="00B83DB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DB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культурным и социальным нормам аудитории.</w:t>
      </w:r>
    </w:p>
    <w:p w:rsidR="00051D14" w:rsidRPr="00B83DB0" w:rsidRDefault="00051D14" w:rsidP="00051D1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3D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Контрольные вопросы</w:t>
      </w:r>
    </w:p>
    <w:p w:rsidR="00051D14" w:rsidRPr="00B83DB0" w:rsidRDefault="00051D14" w:rsidP="00051D1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такое интегрированные </w:t>
      </w:r>
      <w:proofErr w:type="spellStart"/>
      <w:r w:rsidRPr="00B83DB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медиакоммуникации</w:t>
      </w:r>
      <w:proofErr w:type="spellEnd"/>
      <w:r w:rsidRPr="00B83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чем их суть?</w:t>
      </w:r>
    </w:p>
    <w:p w:rsidR="00051D14" w:rsidRPr="00B83DB0" w:rsidRDefault="00051D14" w:rsidP="00051D1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DB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принципы лежат в основе IMC?</w:t>
      </w:r>
    </w:p>
    <w:p w:rsidR="00051D14" w:rsidRPr="00B83DB0" w:rsidRDefault="00051D14" w:rsidP="00051D1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каналы коммуникаций используются в интегрированных </w:t>
      </w:r>
      <w:proofErr w:type="spellStart"/>
      <w:r w:rsidRPr="00B83DB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медиакоммуникациях</w:t>
      </w:r>
      <w:proofErr w:type="spellEnd"/>
      <w:r w:rsidRPr="00B83DB0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051D14" w:rsidRPr="00B83DB0" w:rsidRDefault="00051D14" w:rsidP="00051D1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DB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IMC повышает эффективность взаимодействия с аудиторией?</w:t>
      </w:r>
    </w:p>
    <w:p w:rsidR="00051D14" w:rsidRPr="00B83DB0" w:rsidRDefault="00051D14" w:rsidP="00051D1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Почему согласованность сообщений важна для </w:t>
      </w:r>
      <w:proofErr w:type="spellStart"/>
      <w:r w:rsidRPr="00B83DB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медиастратегии</w:t>
      </w:r>
      <w:proofErr w:type="spellEnd"/>
      <w:r w:rsidRPr="00B83DB0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051D14" w:rsidRPr="00B83DB0" w:rsidRDefault="00051D14" w:rsidP="00051D1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DB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этические принципы необходимо учитывать при построении IMC?</w:t>
      </w:r>
    </w:p>
    <w:p w:rsidR="00051D14" w:rsidRPr="00B83DB0" w:rsidRDefault="00051D14" w:rsidP="00B83DB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DB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методы оценки эффективности IMC существуют?</w:t>
      </w:r>
    </w:p>
    <w:p w:rsidR="00051D14" w:rsidRPr="00B83DB0" w:rsidRDefault="00051D14" w:rsidP="00051D1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3D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Использованная литература </w:t>
      </w:r>
    </w:p>
    <w:p w:rsidR="00051D14" w:rsidRPr="00B83DB0" w:rsidRDefault="00051D14" w:rsidP="00051D1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83DB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Котлер</w:t>
      </w:r>
      <w:proofErr w:type="spellEnd"/>
      <w:r w:rsidRPr="00B83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Ф., </w:t>
      </w:r>
      <w:proofErr w:type="spellStart"/>
      <w:r w:rsidRPr="00B83DB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Картаджайя</w:t>
      </w:r>
      <w:proofErr w:type="spellEnd"/>
      <w:r w:rsidRPr="00B83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Х., </w:t>
      </w:r>
      <w:proofErr w:type="spellStart"/>
      <w:r w:rsidRPr="00B83DB0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Сетиаван</w:t>
      </w:r>
      <w:proofErr w:type="spellEnd"/>
      <w:r w:rsidRPr="00B83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</w:t>
      </w:r>
      <w:r w:rsidRPr="00B83D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Маркетинг 4.0: от традиционного к цифровому</w:t>
      </w:r>
      <w:r w:rsidRPr="00B83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пер. с англ. — </w:t>
      </w:r>
      <w:proofErr w:type="gramStart"/>
      <w:r w:rsidRPr="00B83DB0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B83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Альпина </w:t>
      </w:r>
      <w:proofErr w:type="spellStart"/>
      <w:r w:rsidRPr="00B83DB0">
        <w:rPr>
          <w:rFonts w:ascii="Times New Roman" w:eastAsia="Times New Roman" w:hAnsi="Times New Roman" w:cs="Times New Roman"/>
          <w:sz w:val="28"/>
          <w:szCs w:val="28"/>
          <w:lang w:eastAsia="ru-RU"/>
        </w:rPr>
        <w:t>Паблишер</w:t>
      </w:r>
      <w:proofErr w:type="spellEnd"/>
      <w:r w:rsidRPr="00B83DB0">
        <w:rPr>
          <w:rFonts w:ascii="Times New Roman" w:eastAsia="Times New Roman" w:hAnsi="Times New Roman" w:cs="Times New Roman"/>
          <w:sz w:val="28"/>
          <w:szCs w:val="28"/>
          <w:lang w:eastAsia="ru-RU"/>
        </w:rPr>
        <w:t>, 2018. — 224 с.</w:t>
      </w:r>
    </w:p>
    <w:p w:rsidR="00051D14" w:rsidRPr="00B83DB0" w:rsidRDefault="00051D14" w:rsidP="00051D1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83DB0">
        <w:rPr>
          <w:rFonts w:ascii="Times New Roman" w:eastAsia="Times New Roman" w:hAnsi="Times New Roman" w:cs="Times New Roman"/>
          <w:sz w:val="28"/>
          <w:szCs w:val="28"/>
          <w:lang w:eastAsia="ru-RU"/>
        </w:rPr>
        <w:t>Шефер</w:t>
      </w:r>
      <w:proofErr w:type="spellEnd"/>
      <w:r w:rsidRPr="00B83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Д., Ли Д. </w:t>
      </w:r>
      <w:r w:rsidRPr="00B83D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Интегрированные маркетинговые коммуникации</w:t>
      </w:r>
      <w:r w:rsidRPr="00B83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пер. с англ. — </w:t>
      </w:r>
      <w:proofErr w:type="gramStart"/>
      <w:r w:rsidRPr="00B83DB0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B83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Питер, 2016. — 288 с.</w:t>
      </w:r>
    </w:p>
    <w:p w:rsidR="00051D14" w:rsidRPr="00B83DB0" w:rsidRDefault="00051D14" w:rsidP="00051D1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Дженкинс Г. </w:t>
      </w:r>
      <w:r w:rsidRPr="00B83D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Конвергентная культура: столкновение старых и новых медиа</w:t>
      </w:r>
      <w:r w:rsidRPr="00B83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пер. с англ. — </w:t>
      </w:r>
      <w:proofErr w:type="gramStart"/>
      <w:r w:rsidRPr="00B83DB0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B83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РИПОЛ классик, 2019. — 384 с.</w:t>
      </w:r>
    </w:p>
    <w:p w:rsidR="00051D14" w:rsidRPr="00B83DB0" w:rsidRDefault="00051D14" w:rsidP="00051D1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83DB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МакКуэйл</w:t>
      </w:r>
      <w:proofErr w:type="spellEnd"/>
      <w:r w:rsidRPr="00B83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 </w:t>
      </w:r>
      <w:r w:rsidRPr="00B83D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Теория массовой ком</w:t>
      </w:r>
      <w:bookmarkStart w:id="0" w:name="_GoBack"/>
      <w:bookmarkEnd w:id="0"/>
      <w:r w:rsidRPr="00B83D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муникации</w:t>
      </w:r>
      <w:r w:rsidRPr="00B83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пер. с англ. — </w:t>
      </w:r>
      <w:proofErr w:type="gramStart"/>
      <w:r w:rsidRPr="00B83DB0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B83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Аспект Пресс, 2010. — 538 с.</w:t>
      </w:r>
    </w:p>
    <w:p w:rsidR="00051D14" w:rsidRPr="00B83DB0" w:rsidRDefault="00051D14" w:rsidP="00051D1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Брукс А., </w:t>
      </w:r>
      <w:proofErr w:type="spellStart"/>
      <w:r w:rsidRPr="00B83DB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Кролл</w:t>
      </w:r>
      <w:proofErr w:type="spellEnd"/>
      <w:r w:rsidRPr="00B83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Дж. </w:t>
      </w:r>
      <w:r w:rsidRPr="00B83D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Креативность в рекламе и медиа</w:t>
      </w:r>
      <w:r w:rsidRPr="00B83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пер. с англ. — </w:t>
      </w:r>
      <w:proofErr w:type="gramStart"/>
      <w:r w:rsidRPr="00B83DB0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B83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Манн, Иванов и Фербер, 2017. — 320 с.</w:t>
      </w:r>
    </w:p>
    <w:p w:rsidR="00064632" w:rsidRDefault="00064632"/>
    <w:sectPr w:rsidR="00064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94221"/>
    <w:multiLevelType w:val="multilevel"/>
    <w:tmpl w:val="7F0C6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BB75F8"/>
    <w:multiLevelType w:val="multilevel"/>
    <w:tmpl w:val="0C545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D57C7B"/>
    <w:multiLevelType w:val="multilevel"/>
    <w:tmpl w:val="B91AB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4A36F9"/>
    <w:multiLevelType w:val="multilevel"/>
    <w:tmpl w:val="438EE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CC82DD9"/>
    <w:multiLevelType w:val="multilevel"/>
    <w:tmpl w:val="570CE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CA94D64"/>
    <w:multiLevelType w:val="multilevel"/>
    <w:tmpl w:val="90184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AF4"/>
    <w:rsid w:val="00051D14"/>
    <w:rsid w:val="00064632"/>
    <w:rsid w:val="00411AF4"/>
    <w:rsid w:val="00B83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28FB4"/>
  <w15:chartTrackingRefBased/>
  <w15:docId w15:val="{3A8168B9-D2CE-4172-A26A-942601E7C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55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430</Words>
  <Characters>2457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4</cp:revision>
  <dcterms:created xsi:type="dcterms:W3CDTF">2026-01-16T15:29:00Z</dcterms:created>
  <dcterms:modified xsi:type="dcterms:W3CDTF">2026-01-16T15:54:00Z</dcterms:modified>
</cp:coreProperties>
</file>